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5D" w:rsidRDefault="00B77D5D" w:rsidP="00B77D5D">
      <w:pPr>
        <w:pStyle w:val="NormalWeb"/>
        <w:shd w:val="clear" w:color="auto" w:fill="FFFFFF"/>
        <w:spacing w:before="0" w:beforeAutospacing="0" w:after="0" w:afterAutospacing="0"/>
        <w:jc w:val="center"/>
        <w:rPr>
          <w:rFonts w:ascii="pf_dindisplay_proregular" w:hAnsi="pf_dindisplay_proregular"/>
          <w:color w:val="000000"/>
          <w:sz w:val="23"/>
          <w:szCs w:val="23"/>
        </w:rPr>
      </w:pPr>
      <w:r>
        <w:rPr>
          <w:rStyle w:val="Strong"/>
          <w:rFonts w:ascii="pf_dindisplay_proregular" w:hAnsi="pf_dindisplay_proregular"/>
          <w:color w:val="000000"/>
          <w:sz w:val="23"/>
          <w:szCs w:val="23"/>
        </w:rPr>
        <w:t>VENDIM</w:t>
      </w:r>
      <w:r>
        <w:rPr>
          <w:rFonts w:ascii="pf_dindisplay_proregular" w:hAnsi="pf_dindisplay_proregular"/>
          <w:b/>
          <w:bCs/>
          <w:color w:val="000000"/>
          <w:sz w:val="23"/>
          <w:szCs w:val="23"/>
        </w:rPr>
        <w:br/>
      </w:r>
      <w:r>
        <w:rPr>
          <w:rStyle w:val="Strong"/>
          <w:rFonts w:ascii="pf_dindisplay_proregular" w:hAnsi="pf_dindisplay_proregular"/>
          <w:color w:val="000000"/>
          <w:sz w:val="23"/>
          <w:szCs w:val="23"/>
        </w:rPr>
        <w:t>PËR SHPALLJEN E AMENDAMENTEVE XX, XXI, XXII, XXIII, XXIV, XXV, XXVI, XXVII, XXVIII, XXIX DHE XXX TË KUSHTETUTËS SË REPUBLIKËS SË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Shpallen amendamentet XX, XXI, XXII, XXIII, XXIV, XXV, XXVI, XXVII, XXVIII, XXIX dhe XXX  të Kushtetutës së Republikës së Maqedonisë, të cilat Kuvendi i Republikës së Maqedonisë i miratoi në seancën e mbajtur më datë 7 dhjetor 2005.</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br/>
        <w:t>KUVENDI I REPUBLIKËS SË MAQEDONISË</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Numër 07-4542/1                                                        KRYETAR</w:t>
      </w:r>
      <w:r>
        <w:rPr>
          <w:rFonts w:ascii="pf_dindisplay_proregular" w:hAnsi="pf_dindisplay_proregular"/>
          <w:color w:val="000000"/>
          <w:sz w:val="23"/>
          <w:szCs w:val="23"/>
        </w:rPr>
        <w:br/>
        <w:t>7 dhjetor 2005                          I KUVENDIT TE REPUBLIKES SE MAQEDONISE</w:t>
      </w:r>
      <w:proofErr w:type="gramStart"/>
      <w:r>
        <w:rPr>
          <w:rFonts w:ascii="pf_dindisplay_proregular" w:hAnsi="pf_dindisplay_proregular"/>
          <w:color w:val="000000"/>
          <w:sz w:val="23"/>
          <w:szCs w:val="23"/>
        </w:rPr>
        <w:t>,</w:t>
      </w:r>
      <w:proofErr w:type="gramEnd"/>
      <w:r>
        <w:rPr>
          <w:rFonts w:ascii="pf_dindisplay_proregular" w:hAnsi="pf_dindisplay_proregular"/>
          <w:color w:val="000000"/>
          <w:sz w:val="23"/>
          <w:szCs w:val="23"/>
        </w:rPr>
        <w:br/>
        <w:t>Shkup                                                                   dr. Lupço Jordanovski</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Që kjo është autentike me origjinalin, pohon:</w:t>
      </w:r>
      <w:r>
        <w:rPr>
          <w:rFonts w:ascii="pf_dindisplay_proregular" w:hAnsi="pf_dindisplay_proregular"/>
          <w:color w:val="000000"/>
          <w:sz w:val="23"/>
          <w:szCs w:val="23"/>
        </w:rPr>
        <w:br/>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ZËVENDËSSEKRETARI I PËRGJITHSHËM I KUVENDIT TË REPUBLIKËS SË MAQEDONISË</w:t>
      </w:r>
      <w:r>
        <w:rPr>
          <w:rFonts w:ascii="pf_dindisplay_proregular" w:hAnsi="pf_dindisplay_proregular"/>
          <w:color w:val="000000"/>
          <w:sz w:val="23"/>
          <w:szCs w:val="23"/>
        </w:rPr>
        <w:br/>
        <w:t>Felek Kasami</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AMENDAMENTET XX, XXI, XXII, XXIII, XXIV, XXV, XXVI, XXVII, XXVIII, XXIX DHE XXX</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Këto amendamente janë pjesë përbërëse të Kushtetutës së Republikës së Maqedonisë dhe hyjnë në fuqi me ditën e shpalljes së tyre.</w:t>
      </w:r>
      <w:proofErr w:type="gramEnd"/>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w:t>
      </w:r>
      <w:proofErr w:type="gramStart"/>
      <w:r>
        <w:rPr>
          <w:rFonts w:ascii="pf_dindisplay_proregular" w:hAnsi="pf_dindisplay_proregular"/>
          <w:color w:val="000000"/>
          <w:sz w:val="23"/>
          <w:szCs w:val="23"/>
        </w:rPr>
        <w:t>  XX</w:t>
      </w:r>
      <w:proofErr w:type="gramEnd"/>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Për kundërvajtje të përcaktuara me ligj, sanksion mund të shqiptojë organi i administratës shtetërore ose organizata dhe organi tjetër që kryen autorizime publike.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Kundër vendimit të formës së prerë për kundërvajtje, garantohet mbrojtja gjyqësore në kushte dhe në procedurë të rregulluar me ligj.</w:t>
      </w:r>
      <w:proofErr w:type="gramEnd"/>
      <w:r>
        <w:rPr>
          <w:rFonts w:ascii="pf_dindisplay_proregular" w:hAnsi="pf_dindisplay_proregular"/>
          <w:color w:val="000000"/>
          <w:sz w:val="23"/>
          <w:szCs w:val="23"/>
        </w:rPr>
        <w:br/>
        <w:t>2. Me këtë amendament plotësohet neni 13 i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w:t>
      </w:r>
      <w:proofErr w:type="gramStart"/>
      <w:r>
        <w:rPr>
          <w:rFonts w:ascii="pf_dindisplay_proregular" w:hAnsi="pf_dindisplay_proregular"/>
          <w:color w:val="000000"/>
          <w:sz w:val="23"/>
          <w:szCs w:val="23"/>
        </w:rPr>
        <w:t>  XXI</w:t>
      </w:r>
      <w:proofErr w:type="gramEnd"/>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Garantohet e drejta e ankesës kundër vendimeve të miratuara në procedurë të shkallës së parë para gjykatës.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E drejta e ankesës ose lloji tjetër i mbrojtjes juridike kundër akteve juridike të veçanta, të nxjerra në procedurë të shkallës së parë para organit të administratës shtetërore, ose organizatës dhe organit tjetër që kryen autorizime publike, rregullohet me ligj.</w:t>
      </w:r>
      <w:proofErr w:type="gramEnd"/>
      <w:r>
        <w:rPr>
          <w:rFonts w:ascii="pf_dindisplay_proregular" w:hAnsi="pf_dindisplay_proregular"/>
          <w:color w:val="000000"/>
          <w:sz w:val="23"/>
          <w:szCs w:val="23"/>
        </w:rPr>
        <w:br/>
        <w:t>2. Me këtë amendament zëvendësohet neni 15 i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XXII</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 xml:space="preserve">1. Propozon </w:t>
      </w:r>
      <w:proofErr w:type="gramStart"/>
      <w:r>
        <w:rPr>
          <w:rFonts w:ascii="pf_dindisplay_proregular" w:hAnsi="pf_dindisplay_proregular"/>
          <w:color w:val="000000"/>
          <w:sz w:val="23"/>
          <w:szCs w:val="23"/>
        </w:rPr>
        <w:t>dy</w:t>
      </w:r>
      <w:proofErr w:type="gramEnd"/>
      <w:r>
        <w:rPr>
          <w:rFonts w:ascii="pf_dindisplay_proregular" w:hAnsi="pf_dindisplay_proregular"/>
          <w:color w:val="000000"/>
          <w:sz w:val="23"/>
          <w:szCs w:val="23"/>
        </w:rPr>
        <w:t xml:space="preserve"> anëtarë të Këshillit Gjyqësor të Republikës së Maqedonisë</w:t>
      </w:r>
      <w:r>
        <w:rPr>
          <w:rFonts w:ascii="pf_dindisplay_proregular" w:hAnsi="pf_dindisplay_proregular"/>
          <w:color w:val="000000"/>
          <w:sz w:val="23"/>
          <w:szCs w:val="23"/>
        </w:rPr>
        <w:br/>
        <w:t>2. Me këtë amendament zëvendësohet alineja 5 e nenit 84 të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lastRenderedPageBreak/>
        <w:t>AMENDAMENTI XXIII</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 xml:space="preserve">1. Kryeministri gëzon imunitet. </w:t>
      </w:r>
      <w:proofErr w:type="gramStart"/>
      <w:r>
        <w:rPr>
          <w:rFonts w:ascii="pf_dindisplay_proregular" w:hAnsi="pf_dindisplay_proregular"/>
          <w:color w:val="000000"/>
          <w:sz w:val="23"/>
          <w:szCs w:val="23"/>
        </w:rPr>
        <w:t>Për imunitetin e tij vendos Kuvendi.</w:t>
      </w:r>
      <w:proofErr w:type="gramEnd"/>
      <w:r>
        <w:rPr>
          <w:rFonts w:ascii="pf_dindisplay_proregular" w:hAnsi="pf_dindisplay_proregular"/>
          <w:color w:val="000000"/>
          <w:sz w:val="23"/>
          <w:szCs w:val="23"/>
        </w:rPr>
        <w:br/>
        <w:t>2. Me këtë amendament zëvendësohet paragrafi 3 i nenit 89 të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XXIV</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Propozon Prokuror Publik të Republikës së Maqedonisë me mendim paraprak të Këshillit të Prokurorëve Publikë</w:t>
      </w:r>
      <w:proofErr w:type="gramStart"/>
      <w:r>
        <w:rPr>
          <w:rFonts w:ascii="pf_dindisplay_proregular" w:hAnsi="pf_dindisplay_proregular"/>
          <w:color w:val="000000"/>
          <w:sz w:val="23"/>
          <w:szCs w:val="23"/>
        </w:rPr>
        <w:t>;</w:t>
      </w:r>
      <w:proofErr w:type="gramEnd"/>
      <w:r>
        <w:rPr>
          <w:rFonts w:ascii="pf_dindisplay_proregular" w:hAnsi="pf_dindisplay_proregular"/>
          <w:color w:val="000000"/>
          <w:sz w:val="23"/>
          <w:szCs w:val="23"/>
        </w:rPr>
        <w:br/>
        <w:t>2. </w:t>
      </w:r>
      <w:proofErr w:type="gramStart"/>
      <w:r>
        <w:rPr>
          <w:rFonts w:ascii="pf_dindisplay_proregular" w:hAnsi="pf_dindisplay_proregular"/>
          <w:color w:val="000000"/>
          <w:sz w:val="23"/>
          <w:szCs w:val="23"/>
        </w:rPr>
        <w:t>Me këtë amendament zëvendësohet alineja 12 e nenit 91 të Kushtetutës së Republikës të Maqedonisë.</w:t>
      </w:r>
      <w:proofErr w:type="gramEnd"/>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XXV</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Pushtetin gjyqësor e ushtrojnë gjykatat.</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Gjykatat janë të mëvetësishme dhe të pavarura.</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Gjykatat gjykojnë në bazë të Kushtetutës e të ligjeve dhe të marrëveshjeve ndërkombëtare të ratifikuara në përputhje me Kushtetutën.</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Ndalohen gjykatat e jashtëzakonshme.</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t xml:space="preserve">Llojet, kompetencat, themelimi, suprimimi, organizimi dhe përbërja e gjykatave, si dhe procedura para tyre, rregullohen me ligj, i cili nxirret me shumicë prej </w:t>
      </w:r>
      <w:proofErr w:type="gramStart"/>
      <w:r>
        <w:rPr>
          <w:rFonts w:ascii="pf_dindisplay_proregular" w:hAnsi="pf_dindisplay_proregular"/>
          <w:color w:val="000000"/>
          <w:sz w:val="23"/>
          <w:szCs w:val="23"/>
        </w:rPr>
        <w:t>dy</w:t>
      </w:r>
      <w:proofErr w:type="gramEnd"/>
      <w:r>
        <w:rPr>
          <w:rFonts w:ascii="pf_dindisplay_proregular" w:hAnsi="pf_dindisplay_proregular"/>
          <w:color w:val="000000"/>
          <w:sz w:val="23"/>
          <w:szCs w:val="23"/>
        </w:rPr>
        <w:t xml:space="preserve"> të tretave të votave nga numri i përgjithshëm i deputetëve.</w:t>
      </w:r>
      <w:r>
        <w:rPr>
          <w:rFonts w:ascii="pf_dindisplay_proregular" w:hAnsi="pf_dindisplay_proregular"/>
          <w:color w:val="000000"/>
          <w:sz w:val="23"/>
          <w:szCs w:val="23"/>
        </w:rPr>
        <w:br/>
        <w:t>2. Me pikën 1 të këtij amendamenti zëvendësohet neni 98 i Kushtetutës së Republikës të Maqedonisë.</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AMENDAMENTI XXVI</w:t>
      </w:r>
      <w:r>
        <w:rPr>
          <w:rFonts w:ascii="pf_dindisplay_proregular" w:hAnsi="pf_dindisplay_proregular"/>
          <w:color w:val="000000"/>
          <w:sz w:val="23"/>
          <w:szCs w:val="23"/>
        </w:rPr>
        <w:br/>
        <w:t> </w:t>
      </w:r>
      <w:r>
        <w:rPr>
          <w:rFonts w:ascii="pf_dindisplay_proregular" w:hAnsi="pf_dindisplay_proregular"/>
          <w:color w:val="000000"/>
          <w:sz w:val="23"/>
          <w:szCs w:val="23"/>
        </w:rPr>
        <w:br/>
        <w:t>1.</w:t>
      </w:r>
      <w:proofErr w:type="gramEnd"/>
      <w:r>
        <w:rPr>
          <w:rFonts w:ascii="pf_dindisplay_proregular" w:hAnsi="pf_dindisplay_proregular"/>
          <w:color w:val="000000"/>
          <w:sz w:val="23"/>
          <w:szCs w:val="23"/>
        </w:rPr>
        <w:t xml:space="preserve"> Gjyqtarit i pushon funksioni i gjyqtarit:</w:t>
      </w:r>
      <w:r>
        <w:rPr>
          <w:rFonts w:ascii="pf_dindisplay_proregular" w:hAnsi="pf_dindisplay_proregular"/>
          <w:color w:val="000000"/>
          <w:sz w:val="23"/>
          <w:szCs w:val="23"/>
        </w:rPr>
        <w:br/>
        <w:t>- nëse atë e kërkon vet;</w:t>
      </w:r>
      <w:r>
        <w:rPr>
          <w:rFonts w:ascii="pf_dindisplay_proregular" w:hAnsi="pf_dindisplay_proregular"/>
          <w:color w:val="000000"/>
          <w:sz w:val="23"/>
          <w:szCs w:val="23"/>
        </w:rPr>
        <w:br/>
        <w:t>- nëse e humb përgjithmonë aftësinë për ushtrimin e funksionit të gjyqtarit,   të cilën e verifikon Këshilli Gjyqësor i Republikës së Maqedonisë;</w:t>
      </w:r>
      <w:r>
        <w:rPr>
          <w:rFonts w:ascii="pf_dindisplay_proregular" w:hAnsi="pf_dindisplay_proregular"/>
          <w:color w:val="000000"/>
          <w:sz w:val="23"/>
          <w:szCs w:val="23"/>
        </w:rPr>
        <w:br/>
        <w:t>- nëse i plotëson kushtet për pension pleqërie;</w:t>
      </w:r>
      <w:r>
        <w:rPr>
          <w:rFonts w:ascii="pf_dindisplay_proregular" w:hAnsi="pf_dindisplay_proregular"/>
          <w:color w:val="000000"/>
          <w:sz w:val="23"/>
          <w:szCs w:val="23"/>
        </w:rPr>
        <w:br/>
        <w:t>- nëse është dënuar me aktgjykim të plotfuqishëm gjyqësor për vepër penale me dënim të pakusht me burg me më së paku gjashtë muaj, dhe</w:t>
      </w:r>
      <w:r>
        <w:rPr>
          <w:rFonts w:ascii="pf_dindisplay_proregular" w:hAnsi="pf_dindisplay_proregular"/>
          <w:color w:val="000000"/>
          <w:sz w:val="23"/>
          <w:szCs w:val="23"/>
        </w:rPr>
        <w:br/>
        <w:t>- nëse është zgjedhur ose emëruar në funksion tjetër publik, përveçse kur funksioni i gjyqtarit pezullohet në kushte të përcaktuara me ligj. </w:t>
      </w:r>
      <w:r>
        <w:rPr>
          <w:rFonts w:ascii="pf_dindisplay_proregular" w:hAnsi="pf_dindisplay_proregular"/>
          <w:color w:val="000000"/>
          <w:sz w:val="23"/>
          <w:szCs w:val="23"/>
        </w:rPr>
        <w:br/>
        <w:t>Gjyqtari shkarkohet</w:t>
      </w:r>
      <w:proofErr w:type="gramStart"/>
      <w:r>
        <w:rPr>
          <w:rFonts w:ascii="pf_dindisplay_proregular" w:hAnsi="pf_dindisplay_proregular"/>
          <w:color w:val="000000"/>
          <w:sz w:val="23"/>
          <w:szCs w:val="23"/>
        </w:rPr>
        <w:t>:</w:t>
      </w:r>
      <w:proofErr w:type="gramEnd"/>
      <w:r>
        <w:rPr>
          <w:rFonts w:ascii="pf_dindisplay_proregular" w:hAnsi="pf_dindisplay_proregular"/>
          <w:color w:val="000000"/>
          <w:sz w:val="23"/>
          <w:szCs w:val="23"/>
        </w:rPr>
        <w:br/>
        <w:t>- për shkak të shkeljes së rëndë disiplinore që e bën të padenjë për ushtrimin  e funksionit të gjyqtarit të përcaktuar me ligj, dhe</w:t>
      </w:r>
      <w:r>
        <w:rPr>
          <w:rFonts w:ascii="pf_dindisplay_proregular" w:hAnsi="pf_dindisplay_proregular"/>
          <w:color w:val="000000"/>
          <w:sz w:val="23"/>
          <w:szCs w:val="23"/>
        </w:rPr>
        <w:br/>
        <w:t>- për shkak të ushtrimit joprofesional dhe të pandërgjegjshëm të funksionit të gjyqtarit në kushte të përcaktuara me ligj.</w:t>
      </w:r>
      <w:r>
        <w:rPr>
          <w:rFonts w:ascii="pf_dindisplay_proregular" w:hAnsi="pf_dindisplay_proregular"/>
          <w:color w:val="000000"/>
          <w:sz w:val="23"/>
          <w:szCs w:val="23"/>
        </w:rPr>
        <w:br/>
        <w:t>2. Me pikën 1 të këtij amendamenti zëvendësohet paragrafi 3 i nenit 99 të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XXVII</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Gjyqtari nuk mund të merret në përgjegjësi penale për mendimin e shprehur dhe për votën e dhënë me rastin e marrjes së vendimeve gjyqësore.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Gjyqtari nuk mund të arrestohet pa pëlqimin e Këshillit Gjyqësor të Republikës së Maqedonisë, përveç nëse është kapur në kryerje e sipër të veprës penale për të cilën është përcaktuar dënim me burg në kohëzgjatje prej së paku pesë vjet.</w:t>
      </w:r>
      <w:proofErr w:type="gramEnd"/>
      <w:r>
        <w:rPr>
          <w:rFonts w:ascii="pf_dindisplay_proregular" w:hAnsi="pf_dindisplay_proregular"/>
          <w:color w:val="000000"/>
          <w:sz w:val="23"/>
          <w:szCs w:val="23"/>
        </w:rPr>
        <w:br/>
        <w:t>2. Funksioni i gjyqtarit nuk pajtohet me anëtarësimin në parti politike ose me ushtrimin e funksionit ose profesionit tjetër publik të përcaktuar me ligj. </w:t>
      </w:r>
      <w:r>
        <w:rPr>
          <w:rFonts w:ascii="pf_dindisplay_proregular" w:hAnsi="pf_dindisplay_proregular"/>
          <w:color w:val="000000"/>
          <w:sz w:val="23"/>
          <w:szCs w:val="23"/>
        </w:rPr>
        <w:br/>
        <w:t xml:space="preserve">3. Me pikën 1 të këtij amendamenti zëvendësohet paragrafi 2 i nenit 100 të Kushtetutës së </w:t>
      </w:r>
      <w:r>
        <w:rPr>
          <w:rFonts w:ascii="pf_dindisplay_proregular" w:hAnsi="pf_dindisplay_proregular"/>
          <w:color w:val="000000"/>
          <w:sz w:val="23"/>
          <w:szCs w:val="23"/>
        </w:rPr>
        <w:lastRenderedPageBreak/>
        <w:t>Republikës të Maqedonisë, ndërsa me pikën 2 të këtij amendamenti zëvendësohet paragrafi 3 i nenit 100 të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XXVIII</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1 .</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Këshilli Gjyqësor i Republikës së Maqedonisë është organ i mëvetësishëm dhe i pavarur i gjyqësisë.</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Këshilli e siguron dhe e garanton mëvetësinë dhe pavarësinë e pushtetit gjyqësor.</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Këshillin e përbëjnë pesëmbëdhjetë anëtarë.</w:t>
      </w:r>
      <w:proofErr w:type="gramEnd"/>
      <w:r>
        <w:rPr>
          <w:rFonts w:ascii="pf_dindisplay_proregular" w:hAnsi="pf_dindisplay_proregular"/>
          <w:color w:val="000000"/>
          <w:sz w:val="23"/>
          <w:szCs w:val="23"/>
        </w:rPr>
        <w:br/>
        <w:t>Sipas funksionit anëtarë të Këshillit janë: Kryetari i Gjykatës Supreme të Republikës së Maqedonisë dhe Ministri i Drejtësisë.</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Tetë anëtarë të Këshillit i zgjedhin gjyqtarët nga radhët e tyre.</w:t>
      </w:r>
      <w:proofErr w:type="gramEnd"/>
      <w:r>
        <w:rPr>
          <w:rFonts w:ascii="pf_dindisplay_proregular" w:hAnsi="pf_dindisplay_proregular"/>
          <w:color w:val="000000"/>
          <w:sz w:val="23"/>
          <w:szCs w:val="23"/>
        </w:rPr>
        <w:t xml:space="preserve"> Tre nga anëtarët e zgjedhur janë pjesëtarë të bashkësive të cilët nuk janë shumicë në Republikën e Maqedonisë, me з’rast do të respektohet përfaqësimi adekuat dhe i drejtë i qytetarëve të cilët u takojnë të gjitha bashkësive.</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Tre anëtarë të Këshillit i zgjedh Kuvendi i Republikës së Maqedonisë me shumicën e votave nga numri i përgjithshëm i deputetëve, me ç’rast medoemos duhet të ketë shumicë të votave nga numri i përgjithshëm i deputetëve të cilët u takojnë bashkësive të cilat nuk janë shumicë në Republikën e Maqedonisë.</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Dy anëtarë të Këshillit i propozon Presidenti i Republikës së Maqedonisë, ndërsa zgjedhjen e bën Kuvendi i Republikës së Maqedonisë, prej të cilëve njëri është pjesëtar i bashkësive të cilat nuk janë shumicë në Republikën e Maqedonisë.</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Anëtarët e Këshillit që i zgjedh Kuvendi i Republikës së Maqedonisë, përkatësisht që i propozon Presidenti i Republikës së Maqedonisë janë nga radhët e profesorëve universitarë të drejtësisë, avokatëve dhe juristëve të tjerë të shquar.</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Mandati i anëtarëve të zgjedhur të Këshillit zgjatë gjashtë vjet, me të drejtë edhe për një zgjedhje.</w:t>
      </w:r>
      <w:proofErr w:type="gramEnd"/>
      <w:r>
        <w:rPr>
          <w:rFonts w:ascii="pf_dindisplay_proregular" w:hAnsi="pf_dindisplay_proregular"/>
          <w:color w:val="000000"/>
          <w:sz w:val="23"/>
          <w:szCs w:val="23"/>
        </w:rPr>
        <w:br/>
        <w:t> </w:t>
      </w:r>
      <w:proofErr w:type="gramStart"/>
      <w:r>
        <w:rPr>
          <w:rFonts w:ascii="pf_dindisplay_proregular" w:hAnsi="pf_dindisplay_proregular"/>
          <w:color w:val="000000"/>
          <w:sz w:val="23"/>
          <w:szCs w:val="23"/>
        </w:rPr>
        <w:t>Kushtet dhe procedura për zgjedhjen, si dhe bazat dhe procedura për pushimin e funksionit dhe shkarkimin e anëtarit të Këshillit rregullohen me ligj.</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Funksioni anëtar i zgjedhur i Këshillit nuk pajtohet me anëtarësimin në parti politike ose me ushtrimin e funksioneve dhe profesioneve të tjera publike të përcaktuara me ligj.</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t>2. Me këtë amendament zëvendësohet neni 104 i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XXIX</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Këshilli Gjyqësor i Republikës së Maqedonisë</w:t>
      </w:r>
      <w:proofErr w:type="gramStart"/>
      <w:r>
        <w:rPr>
          <w:rFonts w:ascii="pf_dindisplay_proregular" w:hAnsi="pf_dindisplay_proregular"/>
          <w:color w:val="000000"/>
          <w:sz w:val="23"/>
          <w:szCs w:val="23"/>
        </w:rPr>
        <w:t>:</w:t>
      </w:r>
      <w:proofErr w:type="gramEnd"/>
      <w:r>
        <w:rPr>
          <w:rFonts w:ascii="pf_dindisplay_proregular" w:hAnsi="pf_dindisplay_proregular"/>
          <w:color w:val="000000"/>
          <w:sz w:val="23"/>
          <w:szCs w:val="23"/>
        </w:rPr>
        <w:br/>
        <w:t>- zgjedh dhe shkarkon gjyqtarë dhe gjyqtarë porotë;</w:t>
      </w:r>
      <w:r>
        <w:rPr>
          <w:rFonts w:ascii="pf_dindisplay_proregular" w:hAnsi="pf_dindisplay_proregular"/>
          <w:color w:val="000000"/>
          <w:sz w:val="23"/>
          <w:szCs w:val="23"/>
        </w:rPr>
        <w:br/>
        <w:t>- verifikon pushimin e funksionit të gjyqtarit;</w:t>
      </w:r>
      <w:r>
        <w:rPr>
          <w:rFonts w:ascii="pf_dindisplay_proregular" w:hAnsi="pf_dindisplay_proregular"/>
          <w:color w:val="000000"/>
          <w:sz w:val="23"/>
          <w:szCs w:val="23"/>
        </w:rPr>
        <w:br/>
        <w:t>- zgjedh dhe shkarkon kryetarët e gjykatave;</w:t>
      </w:r>
      <w:r>
        <w:rPr>
          <w:rFonts w:ascii="pf_dindisplay_proregular" w:hAnsi="pf_dindisplay_proregular"/>
          <w:color w:val="000000"/>
          <w:sz w:val="23"/>
          <w:szCs w:val="23"/>
        </w:rPr>
        <w:br/>
        <w:t>- ndjek dhe vlerëson punën e gjyqtarëve;</w:t>
      </w:r>
      <w:r>
        <w:rPr>
          <w:rFonts w:ascii="pf_dindisplay_proregular" w:hAnsi="pf_dindisplay_proregular"/>
          <w:color w:val="000000"/>
          <w:sz w:val="23"/>
          <w:szCs w:val="23"/>
        </w:rPr>
        <w:br/>
        <w:t>- vendos për përgjegjësinë disiplinore të gjyqtarëve;</w:t>
      </w:r>
      <w:r>
        <w:rPr>
          <w:rFonts w:ascii="pf_dindisplay_proregular" w:hAnsi="pf_dindisplay_proregular"/>
          <w:color w:val="000000"/>
          <w:sz w:val="23"/>
          <w:szCs w:val="23"/>
        </w:rPr>
        <w:br/>
        <w:t>- vendos për heqjen e imunitetit të gjyqtarëve;</w:t>
      </w:r>
      <w:r>
        <w:rPr>
          <w:rFonts w:ascii="pf_dindisplay_proregular" w:hAnsi="pf_dindisplay_proregular"/>
          <w:color w:val="000000"/>
          <w:sz w:val="23"/>
          <w:szCs w:val="23"/>
        </w:rPr>
        <w:br/>
        <w:t>- propozon dy gjyqtarë të Gjykatës Kushtetuese të Republikës së Maqedonisë nga radhët e gjyqtarëve; dhe</w:t>
      </w:r>
      <w:r>
        <w:rPr>
          <w:rFonts w:ascii="pf_dindisplay_proregular" w:hAnsi="pf_dindisplay_proregular"/>
          <w:color w:val="000000"/>
          <w:sz w:val="23"/>
          <w:szCs w:val="23"/>
        </w:rPr>
        <w:br/>
        <w:t>- kryen punë të tjera të përcaktuara me ligj.</w:t>
      </w:r>
      <w:r>
        <w:rPr>
          <w:rFonts w:ascii="pf_dindisplay_proregular" w:hAnsi="pf_dindisplay_proregular"/>
          <w:color w:val="000000"/>
          <w:sz w:val="23"/>
          <w:szCs w:val="23"/>
        </w:rPr>
        <w:br/>
        <w:t>Gjatë zgjedhjes së gjyqtarëve, gjyqtarëve porotë dhe kryetarëve të gjykatave do të respektohet përfaqësimi adekuat dhe i drejtë i qytetarëve të cilët</w:t>
      </w:r>
      <w:proofErr w:type="gramStart"/>
      <w:r>
        <w:rPr>
          <w:rFonts w:ascii="pf_dindisplay_proregular" w:hAnsi="pf_dindisplay_proregular"/>
          <w:color w:val="000000"/>
          <w:sz w:val="23"/>
          <w:szCs w:val="23"/>
        </w:rPr>
        <w:t>  u</w:t>
      </w:r>
      <w:proofErr w:type="gramEnd"/>
      <w:r>
        <w:rPr>
          <w:rFonts w:ascii="pf_dindisplay_proregular" w:hAnsi="pf_dindisplay_proregular"/>
          <w:color w:val="000000"/>
          <w:sz w:val="23"/>
          <w:szCs w:val="23"/>
        </w:rPr>
        <w:t xml:space="preserve"> takojnë të gjitha bashkësive.</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Këshilli për punën e tij i paraqet raport vjetor Kuvendit të Republikës së Maqedonisë, forma, përmbajtja dhe mënyra e miratimit të të cilit rregullohen me ligj.</w:t>
      </w:r>
      <w:proofErr w:type="gramEnd"/>
      <w:r>
        <w:rPr>
          <w:rFonts w:ascii="pf_dindisplay_proregular" w:hAnsi="pf_dindisplay_proregular"/>
          <w:color w:val="000000"/>
          <w:sz w:val="23"/>
          <w:szCs w:val="23"/>
        </w:rPr>
        <w:br/>
        <w:t>2. Me këtë amendament zëvendësohet neni 105 i Kushtetutës së Republikës të Maqedonisë dhe shlyhet alineja 15 e paragrafit 1 të nenit 68 të Kushtetutës së Republikës të Maqedonisë.</w:t>
      </w:r>
    </w:p>
    <w:p w:rsidR="00B77D5D" w:rsidRDefault="00B77D5D" w:rsidP="00B77D5D">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XXX</w:t>
      </w:r>
    </w:p>
    <w:p w:rsidR="00B77D5D" w:rsidRDefault="00B77D5D" w:rsidP="00B77D5D">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1. Prokuroria Publike funksionet e veta i ushtron në bazë të Kushtetutës e të ligjeve dhe të marrëveshjeve ndërkombëtare të ratifikuara në përputhje me Kushtetutën.</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lastRenderedPageBreak/>
        <w:t>Funksionin e prokurorisë publike e ushtrojnë Prokurori Publik i Republikës së Maqedonisë dhe prokurorët publikë.</w:t>
      </w:r>
      <w:proofErr w:type="gramEnd"/>
      <w:r>
        <w:rPr>
          <w:rFonts w:ascii="pf_dindisplay_proregular" w:hAnsi="pf_dindisplay_proregular"/>
          <w:color w:val="000000"/>
          <w:sz w:val="23"/>
          <w:szCs w:val="23"/>
        </w:rPr>
        <w:br/>
        <w:t xml:space="preserve">Kompetencat, themelimi, suprimimi, organizimi dhe funksionimi i Prokurorisë Publike rregullohet me ligj, i cili nxirret me shumicë prej </w:t>
      </w:r>
      <w:proofErr w:type="gramStart"/>
      <w:r>
        <w:rPr>
          <w:rFonts w:ascii="pf_dindisplay_proregular" w:hAnsi="pf_dindisplay_proregular"/>
          <w:color w:val="000000"/>
          <w:sz w:val="23"/>
          <w:szCs w:val="23"/>
        </w:rPr>
        <w:t>dy</w:t>
      </w:r>
      <w:proofErr w:type="gramEnd"/>
      <w:r>
        <w:rPr>
          <w:rFonts w:ascii="pf_dindisplay_proregular" w:hAnsi="pf_dindisplay_proregular"/>
          <w:color w:val="000000"/>
          <w:sz w:val="23"/>
          <w:szCs w:val="23"/>
        </w:rPr>
        <w:t xml:space="preserve"> të tretave të votave nga numri i përgjithshëm i deputetëve.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Prokurorin Publik të Republikës së Maqedonisë e emëron dhe e shkarkon Kuvendi i Republikës së Maqedonisë me kohëzgjatje prej gjashtë vitesh me të drejtë rizgjedhjeje.</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Prokurorët publikë i zgjedh Këshilli i Prokurorëve Publikë pa kufizim të kohëzgjatjes së mandatit.</w:t>
      </w:r>
      <w:proofErr w:type="gramEnd"/>
      <w:r>
        <w:rPr>
          <w:rFonts w:ascii="pf_dindisplay_proregular" w:hAnsi="pf_dindisplay_proregular"/>
          <w:color w:val="000000"/>
          <w:sz w:val="23"/>
          <w:szCs w:val="23"/>
        </w:rPr>
        <w:br/>
        <w:t>Gjatë zgjedhjes të prokurorëve publikë do të respektohet përfaqësimi adekuat dhe i drejtë i qytetarëve të cilët u takojnë të gjitha bashkësive.</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Për shkarkimin e prokurorëve publikë vendos Këshilli.</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Kompetencat, përbërja dhe struktura e Këshillit, mandati i anëtarëve të tij, si dhe bazat dhe procedura për pushimin dhe shkarkimin e anëtarit të Këshillit rregullohen me ligj.</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Bazat dhe procedura për pushimin dhe shkarkimin e Prokurorit Publik të Republikës së Maqedonisë dhe të prokurorëve publikë rregullohet me ligj.</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Funksioni Prokuror Publik i Republikës së Maqedonisë dhe prokuror publik nuk pajtohet me anëtarësimin në parti politike ose me ushtrimin e funksioneve dhe profesioneve të tjera publike të përcaktuara me ligj.</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Ndalohet organizimi dhe veprimi politik në Prokurorinë Publike.</w:t>
      </w:r>
      <w:proofErr w:type="gramEnd"/>
      <w:r>
        <w:rPr>
          <w:rFonts w:ascii="pf_dindisplay_proregular" w:hAnsi="pf_dindisplay_proregular"/>
          <w:color w:val="000000"/>
          <w:sz w:val="23"/>
          <w:szCs w:val="23"/>
        </w:rPr>
        <w:br/>
        <w:t>2 Me këtë amendament zëvendësohen paragrafët 2 dhe 3 të nenit 106 të Kushtetutës së Republikës të Maqedonisë dhe shlyhet neni 107 i Kushtetutës së Republikës të Maqedonisë.</w:t>
      </w:r>
    </w:p>
    <w:p w:rsidR="005A5D3B" w:rsidRDefault="005A5D3B"/>
    <w:sectPr w:rsidR="005A5D3B" w:rsidSect="005A5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f_dindisplay_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7D5D"/>
    <w:rsid w:val="005A5D3B"/>
    <w:rsid w:val="00B7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D5D"/>
    <w:rPr>
      <w:b/>
      <w:bCs/>
    </w:rPr>
  </w:style>
</w:styles>
</file>

<file path=word/webSettings.xml><?xml version="1.0" encoding="utf-8"?>
<w:webSettings xmlns:r="http://schemas.openxmlformats.org/officeDocument/2006/relationships" xmlns:w="http://schemas.openxmlformats.org/wordprocessingml/2006/main">
  <w:divs>
    <w:div w:id="14222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8151</Characters>
  <Application>Microsoft Office Word</Application>
  <DocSecurity>0</DocSecurity>
  <Lines>67</Lines>
  <Paragraphs>19</Paragraphs>
  <ScaleCrop>false</ScaleCrop>
  <Company>Hewlett-Packard Company</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okadrievski</dc:creator>
  <cp:lastModifiedBy>okadrievski</cp:lastModifiedBy>
  <cp:revision>1</cp:revision>
  <dcterms:created xsi:type="dcterms:W3CDTF">2019-04-24T12:43:00Z</dcterms:created>
  <dcterms:modified xsi:type="dcterms:W3CDTF">2019-04-24T12:43:00Z</dcterms:modified>
</cp:coreProperties>
</file>